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7" w:rsidRPr="004B5CC7" w:rsidRDefault="004B5CC7" w:rsidP="004B5CC7">
      <w:pPr>
        <w:pStyle w:val="acenter"/>
        <w:ind w:firstLine="709"/>
        <w:jc w:val="center"/>
        <w:rPr>
          <w:rFonts w:eastAsiaTheme="minorHAnsi"/>
          <w:color w:val="FF0000"/>
          <w:sz w:val="44"/>
          <w:lang w:eastAsia="en-US"/>
        </w:rPr>
      </w:pPr>
      <w:bookmarkStart w:id="0" w:name="_GoBack"/>
      <w:r w:rsidRPr="004B5CC7">
        <w:rPr>
          <w:rFonts w:eastAsiaTheme="minorHAnsi"/>
          <w:color w:val="FF0000"/>
          <w:sz w:val="44"/>
          <w:lang w:eastAsia="en-US"/>
        </w:rPr>
        <w:t>Памятки безопасного поведения</w:t>
      </w:r>
    </w:p>
    <w:bookmarkEnd w:id="0"/>
    <w:p w:rsidR="004B5CC7" w:rsidRPr="004B5CC7" w:rsidRDefault="004B5CC7" w:rsidP="004B5CC7">
      <w:pPr>
        <w:pStyle w:val="acenter"/>
        <w:ind w:firstLine="709"/>
        <w:jc w:val="center"/>
        <w:rPr>
          <w:rFonts w:eastAsiaTheme="minorHAnsi"/>
          <w:lang w:eastAsia="en-US"/>
        </w:rPr>
      </w:pP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СЛЕДУЙТЕ ПРИНЦИПАМ БЕЗОПАСНОГО ПОВЕДЕНИЯ: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Предвидеть опасность! По возможности избегать ее! При необходимости - действовать!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НА УЛИЦЕ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Избегайте прогулок в одиночестве в вечернее время и малолюдных местах.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Возвращаясь домой в вечернее время, снимите все украшения, прикройте обнаженные участки тела.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Старайтесь избегать неприятных ситуаций, не отвечайте и не поддавайтесь на провокации.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Для передвижения выбирайте оживленные и хорошо освещенные улицы.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Избегайте кратчайших путей (через парки, пустые автостоянки, спортивные площадки и пустыри).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Держите определенную дистанцию с людьми, проходя мимо подъездов и подворотен.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4B5CC7" w:rsidRPr="004B5CC7" w:rsidRDefault="004B5CC7" w:rsidP="004B5CC7">
      <w:pPr>
        <w:pStyle w:val="ajustify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вы подверглись нападению с целью похищения, создавайте как можно больше шума.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В ОБЩЕСТВЕННОМ ТРАНСПОРТЕ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Наземный транспорт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пустом или незаполненном автобусе садитесь ближе к водителю.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засыпайте и не отвлекайтесь во время движения, держитесь за поручни.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Садитесь и выходите из транспорта только после полной его остановки.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оставляйте свои вещи без присмотра.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нет свободного сидячего места, стойте в центральном проходе.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Находясь в общественном транспорте, стойте лицом в сторону движения или вполоборота.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стойте около дверей, не высовывайтесь из окон движущегося транспорта.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Выходите из общественного транспорта первым или подождите, пока схлынет толпа.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После выхода из салона подождите, пока автобус отъедет, и потом переходите улицу.</w:t>
      </w:r>
    </w:p>
    <w:p w:rsidR="004B5CC7" w:rsidRPr="004B5CC7" w:rsidRDefault="004B5CC7" w:rsidP="004B5CC7">
      <w:pPr>
        <w:pStyle w:val="ajustify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Стоящий автобус или троллейбус обходите сзади, трамвай - спереди.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Метро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 эскалаторе будьте внимательны, не задерживайтесь на входе и выходе.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бегите по эскалатору, не ставьте вещи на его ступеньки.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Во время движения эскалатора стойте ровно, держитесь за поручень.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Нельзя наклоняться и садиться на эскалатор.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стойте у края платформы, не подходите к краю платформы и к вагону поезда до его полной остановки.</w:t>
      </w:r>
    </w:p>
    <w:p w:rsidR="004B5CC7" w:rsidRPr="004B5CC7" w:rsidRDefault="004B5CC7" w:rsidP="004B5CC7">
      <w:pPr>
        <w:pStyle w:val="ajustify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Уронив что-либо на рельсы, сообщите дежурному по станции.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БЕЗОПАСНОСТЬ ПЕШЕХОДА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Переходите улицу только на зеленый сигнал светофора.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скапливайтесь на автобусных остановках, вынуждая остальных пешеходов сходить с тротуара.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Катайтесь на роликах, скейтбордах в парках, скверах, имеющих ограждения.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Переходя улицу или дорогу, сойдите с велосипеда и ведите его за руль, скейтборд несите в руках.</w:t>
      </w:r>
    </w:p>
    <w:p w:rsidR="004B5CC7" w:rsidRPr="004B5CC7" w:rsidRDefault="004B5CC7" w:rsidP="004B5CC7">
      <w:pPr>
        <w:pStyle w:val="ajustify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В ПОЕЗДЕ</w:t>
      </w:r>
    </w:p>
    <w:p w:rsidR="004B5CC7" w:rsidRPr="004B5CC7" w:rsidRDefault="004B5CC7" w:rsidP="004B5CC7">
      <w:pPr>
        <w:pStyle w:val="ajustify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 посадке в поезд выбирайте центральные вагоны.</w:t>
      </w:r>
    </w:p>
    <w:p w:rsidR="004B5CC7" w:rsidRPr="004B5CC7" w:rsidRDefault="004B5CC7" w:rsidP="004B5CC7">
      <w:pPr>
        <w:pStyle w:val="ajustify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Выбирайте сидячие места против движения поезда.</w:t>
      </w:r>
    </w:p>
    <w:p w:rsidR="004B5CC7" w:rsidRPr="004B5CC7" w:rsidRDefault="004B5CC7" w:rsidP="004B5CC7">
      <w:pPr>
        <w:pStyle w:val="ajustify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Запомните имена, приметы своих попутчиков, их конечные станции.</w:t>
      </w:r>
    </w:p>
    <w:p w:rsidR="004B5CC7" w:rsidRPr="004B5CC7" w:rsidRDefault="004B5CC7" w:rsidP="004B5CC7">
      <w:pPr>
        <w:pStyle w:val="ajustify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оставляйте двери купе приоткрытыми, так как это позволяет видеть из коридора то, что происходит внутри.</w:t>
      </w:r>
    </w:p>
    <w:p w:rsidR="004B5CC7" w:rsidRPr="004B5CC7" w:rsidRDefault="004B5CC7" w:rsidP="004B5CC7">
      <w:pPr>
        <w:pStyle w:val="ajustify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ПРИ ПОЖАРЕ В ЗДАНИИ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Вызовите службу спасения 01 (с сотового * 01 #).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Сообщите о пожаре соседям, отключите газ, электроэнергию, закройте окна и двери.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Немедленно покиньте помещение, не бегите наугад, не мешкайте на выходе.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Нельзя использовать лифт.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Двигайтесь к выходу или в сторону не задымленной лестничной клетки.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задымленном помещении двигайтесь к выходу пригнувшись или ползком.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4B5CC7" w:rsidRPr="004B5CC7" w:rsidRDefault="004B5CC7" w:rsidP="004B5CC7">
      <w:pPr>
        <w:pStyle w:val="ajustify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МЕРЫ ЭЛЕКТРОБЕЗОПАСНОСТ</w:t>
      </w:r>
      <w:r w:rsidRPr="004B5CC7">
        <w:rPr>
          <w:color w:val="000000"/>
        </w:rPr>
        <w:t>И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беритесь за провод, свисающий со столба.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прикасайтесь к оголенному, плохо изолированному проводу.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Не дотрагивайтесь до включенного электроприбора и не беритесь за электрическую вилку мокрыми руками.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пользуйтесь электроприборами в ванной.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Включая вилку в розетку, убедитесь, что она именно от того прибора, который вы собираетесь включить.</w:t>
      </w:r>
    </w:p>
    <w:p w:rsidR="004B5CC7" w:rsidRPr="004B5CC7" w:rsidRDefault="004B5CC7" w:rsidP="004B5CC7">
      <w:pPr>
        <w:pStyle w:val="ajustify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пользуйтесь неисправными (искрящими, нагревающимися) розетками.</w:t>
      </w:r>
    </w:p>
    <w:p w:rsidR="004B5CC7" w:rsidRPr="004B5CC7" w:rsidRDefault="004B5CC7" w:rsidP="004B5CC7">
      <w:pPr>
        <w:pStyle w:val="acenter"/>
        <w:ind w:firstLine="709"/>
        <w:jc w:val="both"/>
        <w:rPr>
          <w:color w:val="000000"/>
        </w:rPr>
      </w:pPr>
      <w:r w:rsidRPr="004B5CC7">
        <w:rPr>
          <w:color w:val="000000"/>
        </w:rPr>
        <w:t>ПОВЕДЕНИЕ В МЕСТАХ МАССОВОГО СКОПЛЕНИЯ ЛЮДЕЙ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толпа увлекла вас, застегните одежду, громоздкие вещи - чемодан, рюкзак, сумку - лучше бросьте.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Чтобы не упасть, следуйте по направлению движения толпы, старайтесь быть в центре нее.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Чтобы защитить себя от сдавливания, прижмите согнутые в локтях руки к грудной клетке.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подняться невозможно, постарайтесь свернуться клубком, втяните шею, кистями рук закройте затылок.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4B5CC7" w:rsidRPr="004B5CC7" w:rsidRDefault="004B5CC7" w:rsidP="004B5CC7">
      <w:pPr>
        <w:pStyle w:val="ajustify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глаза оказались поражены газом, необходимо быстро и часто моргать.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ПРИ ЗАХВАТЕ В ЗАЛОЖНИКИ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задавайте лишних вопросов.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Выполняйте требования террористов, не противоречьте им.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допускайте истерик и паники. Не оказывайте сопротивления.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реагируйте на действия террористов в отношении других заложников.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смотрите в глаза террористам, не ведите себя вызывающе.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делайте резких движений, старайтесь меньше двигаться.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 совершение любых действий (сесть, встать, попить, сходить в туалет) спрашивайте разрешение.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случае ранения двигайтесь как можно меньше.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Держитесь подальше от проемов дверей и окон.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Во время освобождения: лежите на полу лицом вниз;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голову закройте руками и не двигайтесь;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бегите навстречу сотрудникам спецслужб или от них;</w:t>
      </w:r>
    </w:p>
    <w:p w:rsidR="004B5CC7" w:rsidRPr="004B5CC7" w:rsidRDefault="004B5CC7" w:rsidP="004B5CC7">
      <w:pPr>
        <w:pStyle w:val="ajustify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неукоснительно выполняйте требования сотрудников спецслужб.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ПРАВИЛА ПОВЕДЕНИЯ ПРИ ЗВОНКЕ ТЕРРОРИСТА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Внимательно выслушайте требования телефонного террориста.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Запомните разговор и зафиксируйте его на бумаге.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возражайте и не перебивайте говорящего, максимально затяните время разговора.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Запомните особенности речи говорящего (акцент, дефекты речи и т. д.).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Обратите внимание на посторонние звуки (шумы) при разговоре.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Отметьте "характер" звонка (городской или междугородний).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Покиньте помещение, взяв с собой только личные вещи.</w:t>
      </w:r>
    </w:p>
    <w:p w:rsidR="004B5CC7" w:rsidRPr="004B5CC7" w:rsidRDefault="004B5CC7" w:rsidP="004B5CC7">
      <w:pPr>
        <w:pStyle w:val="ajustify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ПРАВИЛА ПОВЕДЕНИЯ ПРИ УГРОЗЕ И ВО ВРЕМЯ ВЗРЫВА</w:t>
      </w:r>
    </w:p>
    <w:p w:rsidR="004B5CC7" w:rsidRPr="004B5CC7" w:rsidRDefault="004B5CC7" w:rsidP="004B5CC7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Признаки, указывающие на возможность установки взрывного устройства: оставленный сверток, пакет или предмет в транспорте, подъезде; натянутая проволока или шнур; провода, изоляционная лента, свисающие из-под машины.</w:t>
      </w:r>
    </w:p>
    <w:p w:rsidR="004B5CC7" w:rsidRPr="004B5CC7" w:rsidRDefault="004B5CC7" w:rsidP="004B5CC7">
      <w:pPr>
        <w:pStyle w:val="ajustify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4B5CC7" w:rsidRPr="004B5CC7" w:rsidRDefault="004B5CC7" w:rsidP="004B5CC7">
      <w:pPr>
        <w:pStyle w:val="ajustify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почувствовали, что взрыв неизбежен, быстро ложитесь и прикройте голову руками.</w:t>
      </w:r>
    </w:p>
    <w:p w:rsidR="004B5CC7" w:rsidRPr="004B5CC7" w:rsidRDefault="004B5CC7" w:rsidP="004B5CC7">
      <w:pPr>
        <w:pStyle w:val="ajustify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4B5CC7" w:rsidRPr="004B5CC7" w:rsidRDefault="004B5CC7" w:rsidP="004B5CC7">
      <w:pPr>
        <w:pStyle w:val="ajustify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Держитесь подальше от окон, зеркал, светильников.</w:t>
      </w:r>
    </w:p>
    <w:p w:rsidR="004B5CC7" w:rsidRPr="004B5CC7" w:rsidRDefault="004B5CC7" w:rsidP="004B5CC7">
      <w:pPr>
        <w:pStyle w:val="ajustify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НА КОНЦЕРТЕ</w:t>
      </w:r>
    </w:p>
    <w:p w:rsidR="004B5CC7" w:rsidRPr="004B5CC7" w:rsidRDefault="004B5CC7" w:rsidP="004B5CC7">
      <w:pPr>
        <w:pStyle w:val="ajustify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Наибольшая давка бывает перед сценой, так как все стремятся вперед.</w:t>
      </w:r>
    </w:p>
    <w:p w:rsidR="004B5CC7" w:rsidRPr="004B5CC7" w:rsidRDefault="004B5CC7" w:rsidP="004B5CC7">
      <w:pPr>
        <w:pStyle w:val="ajustify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4B5CC7" w:rsidRPr="004B5CC7" w:rsidRDefault="004B5CC7" w:rsidP="004B5CC7">
      <w:pPr>
        <w:pStyle w:val="ajustify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4B5CC7" w:rsidRPr="004B5CC7" w:rsidRDefault="004B5CC7" w:rsidP="004B5CC7">
      <w:pPr>
        <w:pStyle w:val="ajustify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4B5CC7" w:rsidRPr="004B5CC7" w:rsidRDefault="004B5CC7" w:rsidP="004B5CC7">
      <w:pPr>
        <w:pStyle w:val="ajustify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толпа побежала, постарайтесь избежать главной опасности - падения; встать будет почти невозможно.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ПРИ НАПАДЕНИИ СОБАКИ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подходите к незнакомой собаке и не оказывайте ей "знаков внимания".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собака ведет себя агрессивно, никогда не поворачивайтесь к ней спиной и не убегайте.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Уходите от агрессивной собаки, пятясь, не суетясь и не отрывая взгляда от нее.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замахивайтесь на собаку, не поднимайте с земли палку или камень.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Попробуйте громким и уверенным голосом подать команды: "Фу!", "Стоять!", "Сидеть!".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собака бросилась на вас, бейте ее (очень сильно и точно) в нос, в пах и живот.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собаке удалось повалить вас на землю, защищайте горло.</w:t>
      </w:r>
    </w:p>
    <w:p w:rsidR="004B5CC7" w:rsidRPr="004B5CC7" w:rsidRDefault="004B5CC7" w:rsidP="004B5CC7">
      <w:pPr>
        <w:pStyle w:val="ajustify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Гуманное отношение к собаке в подобной ситуации неуместно.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НА ВОДЕ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Обязательно научитесь плавать.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купайтесь, не ныряйте в незнакомых местах и не заплывайте за буйки.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приближайтесь к моторным лодкам и судам.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уплывайте на надувных матрасах или камерах далеко от берега.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играйте на воде в опасные игры.</w:t>
      </w:r>
    </w:p>
    <w:p w:rsidR="004B5CC7" w:rsidRPr="004B5CC7" w:rsidRDefault="004B5CC7" w:rsidP="004B5CC7">
      <w:pPr>
        <w:pStyle w:val="ajustify"/>
        <w:numPr>
          <w:ilvl w:val="0"/>
          <w:numId w:val="1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бросайте в воду камни, острые, режущие предметы, банки и т. п.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НА ПРИРОДЕ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Летом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жару прячьтесь под навес, меньше двигайтесь, смачивайте голову холодной водой.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лесу при встрече с дикими животными: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трогайте и не дразните их;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поворачивайтесь спиной к животному и не убегайте;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медленно отступайте, наблюдая за его поведением;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залезьте на дерево;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4B5CC7" w:rsidRPr="004B5CC7" w:rsidRDefault="004B5CC7" w:rsidP="004B5CC7">
      <w:pPr>
        <w:pStyle w:val="ajustify"/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В зимнее время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color w:val="000000"/>
        </w:rPr>
        <w:t>Воздержитесь от прогулок на улице при t воздуха -25 °С и ниже.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color w:val="000000"/>
        </w:rPr>
        <w:t>На улицу в сильные морозы, надевайте теплую, сухую одежду, а открытые части лица смазывайте глицерином.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В БЫТУ</w:t>
      </w:r>
    </w:p>
    <w:p w:rsidR="004B5CC7" w:rsidRPr="004B5CC7" w:rsidRDefault="004B5CC7" w:rsidP="004B5CC7">
      <w:pPr>
        <w:pStyle w:val="ajustify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принимайте всерьез рекламу лекарственных препаратов и пищевых добавок.</w:t>
      </w:r>
    </w:p>
    <w:p w:rsidR="004B5CC7" w:rsidRPr="004B5CC7" w:rsidRDefault="004B5CC7" w:rsidP="004B5CC7">
      <w:pPr>
        <w:pStyle w:val="ajustify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употребляйте лекарства без назначения врача или разрешения родителей.</w:t>
      </w:r>
    </w:p>
    <w:p w:rsidR="004B5CC7" w:rsidRPr="004B5CC7" w:rsidRDefault="004B5CC7" w:rsidP="004B5CC7">
      <w:pPr>
        <w:pStyle w:val="ajustify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Для мытья посуды используйте только специальные средства.</w:t>
      </w:r>
    </w:p>
    <w:p w:rsidR="004B5CC7" w:rsidRPr="004B5CC7" w:rsidRDefault="004B5CC7" w:rsidP="004B5CC7">
      <w:pPr>
        <w:pStyle w:val="ajustify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ОДИН ДОМА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Не отвечайте незнакомым людям по телефону.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Без родителей никому (даже знакомым) не открывайте входную дверь.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Ни с кем не вступайте в разговоры через дверь.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Проверьте, надежно ли закрыта дверь.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 опасной ситуации воспользуйтесь телефоном милиции 02, скорой помощи 03, пожарной охраны 01, службы газа 04.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Если нет телефона: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постучите соседям металлическим предметом по батарее или в стену;</w:t>
      </w:r>
    </w:p>
    <w:p w:rsidR="004B5CC7" w:rsidRPr="004B5CC7" w:rsidRDefault="004B5CC7" w:rsidP="004B5CC7">
      <w:pPr>
        <w:pStyle w:val="ajustify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выйдите на балкон и зовите на помощь.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ПОВЕДЕНИЕ С ДРУГИМИ ЛЮДЬМИ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показывайте посторонним людям наличие у вас денег и драгоценностей.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соглашайтесь, чтобы вас подвозили незнакомые люди.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Избегайте большого скопления людей - толпы, очереди.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соглашайтесь показать дорогу к какому-либо месту незнакомым людям, даже за вознаграждение.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рассказывайте о себе, о своих планах, о своей семье посторонним людям.</w:t>
      </w:r>
    </w:p>
    <w:p w:rsidR="004B5CC7" w:rsidRPr="004B5CC7" w:rsidRDefault="004B5CC7" w:rsidP="004B5CC7">
      <w:pPr>
        <w:pStyle w:val="ajustify"/>
        <w:numPr>
          <w:ilvl w:val="0"/>
          <w:numId w:val="18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4B5CC7" w:rsidRPr="004B5CC7" w:rsidRDefault="004B5CC7" w:rsidP="004B5CC7">
      <w:pPr>
        <w:pStyle w:val="acenter"/>
        <w:ind w:firstLine="709"/>
        <w:jc w:val="center"/>
        <w:rPr>
          <w:color w:val="000000"/>
        </w:rPr>
      </w:pPr>
      <w:r w:rsidRPr="004B5CC7">
        <w:rPr>
          <w:rStyle w:val="a3"/>
          <w:color w:val="000000"/>
        </w:rPr>
        <w:t>САМОПОМОЩЬ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Сильное кровотечение</w:t>
      </w:r>
      <w:r w:rsidRPr="004B5CC7">
        <w:rPr>
          <w:color w:val="000000"/>
        </w:rPr>
        <w:t>:</w:t>
      </w:r>
    </w:p>
    <w:p w:rsidR="004B5CC7" w:rsidRPr="004B5CC7" w:rsidRDefault="004B5CC7" w:rsidP="004B5CC7">
      <w:pPr>
        <w:pStyle w:val="ajustify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зажмите вену, артерию рукой;</w:t>
      </w:r>
    </w:p>
    <w:p w:rsidR="004B5CC7" w:rsidRPr="004B5CC7" w:rsidRDefault="004B5CC7" w:rsidP="004B5CC7">
      <w:pPr>
        <w:pStyle w:val="ajustify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наложите жгут или тугую повязку выше раны;</w:t>
      </w:r>
    </w:p>
    <w:p w:rsidR="004B5CC7" w:rsidRPr="004B5CC7" w:rsidRDefault="004B5CC7" w:rsidP="004B5CC7">
      <w:pPr>
        <w:pStyle w:val="ajustify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меньше двигайтесь;</w:t>
      </w:r>
    </w:p>
    <w:p w:rsidR="004B5CC7" w:rsidRPr="004B5CC7" w:rsidRDefault="004B5CC7" w:rsidP="004B5CC7">
      <w:pPr>
        <w:pStyle w:val="ajustify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положите холод на поврежденное место.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Ожог термический:</w:t>
      </w:r>
    </w:p>
    <w:p w:rsidR="004B5CC7" w:rsidRPr="004B5CC7" w:rsidRDefault="004B5CC7" w:rsidP="004B5CC7">
      <w:pPr>
        <w:pStyle w:val="ajustify"/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охладите обожженное место водой, снегом, льдом;</w:t>
      </w:r>
    </w:p>
    <w:p w:rsidR="004B5CC7" w:rsidRPr="004B5CC7" w:rsidRDefault="004B5CC7" w:rsidP="004B5CC7">
      <w:pPr>
        <w:pStyle w:val="ajustify"/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накройте обожженное место чистой тканью;</w:t>
      </w:r>
    </w:p>
    <w:p w:rsidR="004B5CC7" w:rsidRPr="004B5CC7" w:rsidRDefault="004B5CC7" w:rsidP="004B5CC7">
      <w:pPr>
        <w:pStyle w:val="ajustify"/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color w:val="000000"/>
        </w:rPr>
        <w:t>Ожог химический:</w:t>
      </w:r>
    </w:p>
    <w:p w:rsidR="004B5CC7" w:rsidRPr="004B5CC7" w:rsidRDefault="004B5CC7" w:rsidP="004B5CC7">
      <w:pPr>
        <w:pStyle w:val="ajustify"/>
        <w:numPr>
          <w:ilvl w:val="0"/>
          <w:numId w:val="2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промойте место ожога струей холодной воды;</w:t>
      </w:r>
    </w:p>
    <w:p w:rsidR="004B5CC7" w:rsidRPr="004B5CC7" w:rsidRDefault="004B5CC7" w:rsidP="004B5CC7">
      <w:pPr>
        <w:pStyle w:val="ajustify"/>
        <w:numPr>
          <w:ilvl w:val="0"/>
          <w:numId w:val="21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Отравление пищевое:</w:t>
      </w:r>
    </w:p>
    <w:p w:rsidR="004B5CC7" w:rsidRPr="004B5CC7" w:rsidRDefault="004B5CC7" w:rsidP="004B5CC7">
      <w:pPr>
        <w:pStyle w:val="ajustify"/>
        <w:numPr>
          <w:ilvl w:val="0"/>
          <w:numId w:val="2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выпейте 0,5-1 л кипяченой воды;</w:t>
      </w:r>
    </w:p>
    <w:p w:rsidR="004B5CC7" w:rsidRPr="004B5CC7" w:rsidRDefault="004B5CC7" w:rsidP="004B5CC7">
      <w:pPr>
        <w:pStyle w:val="ajustify"/>
        <w:numPr>
          <w:ilvl w:val="0"/>
          <w:numId w:val="2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вызовите рвоту;</w:t>
      </w:r>
    </w:p>
    <w:p w:rsidR="004B5CC7" w:rsidRPr="004B5CC7" w:rsidRDefault="004B5CC7" w:rsidP="004B5CC7">
      <w:pPr>
        <w:pStyle w:val="ajustify"/>
        <w:numPr>
          <w:ilvl w:val="0"/>
          <w:numId w:val="2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примите активированный уголь или тертые сухари;</w:t>
      </w:r>
    </w:p>
    <w:p w:rsidR="004B5CC7" w:rsidRPr="004B5CC7" w:rsidRDefault="004B5CC7" w:rsidP="004B5CC7">
      <w:pPr>
        <w:pStyle w:val="ajustify"/>
        <w:numPr>
          <w:ilvl w:val="0"/>
          <w:numId w:val="22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color w:val="000000"/>
        </w:rPr>
        <w:t>При отравлении грибами или лекарствами немедленно вызовите врача.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При болях в животе:</w:t>
      </w:r>
    </w:p>
    <w:p w:rsidR="004B5CC7" w:rsidRPr="004B5CC7" w:rsidRDefault="004B5CC7" w:rsidP="004B5CC7">
      <w:pPr>
        <w:pStyle w:val="ajustify"/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lastRenderedPageBreak/>
        <w:t>положите холод на живот;</w:t>
      </w:r>
    </w:p>
    <w:p w:rsidR="004B5CC7" w:rsidRPr="004B5CC7" w:rsidRDefault="004B5CC7" w:rsidP="004B5CC7">
      <w:pPr>
        <w:pStyle w:val="ajustify"/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Травмы конечностей (перелом, вывих и др.):</w:t>
      </w:r>
    </w:p>
    <w:p w:rsidR="004B5CC7" w:rsidRPr="004B5CC7" w:rsidRDefault="004B5CC7" w:rsidP="004B5CC7">
      <w:pPr>
        <w:pStyle w:val="ajustify"/>
        <w:numPr>
          <w:ilvl w:val="0"/>
          <w:numId w:val="2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обеспечьте неподвижность суставов;</w:t>
      </w:r>
    </w:p>
    <w:p w:rsidR="004B5CC7" w:rsidRPr="004B5CC7" w:rsidRDefault="004B5CC7" w:rsidP="004B5CC7">
      <w:pPr>
        <w:pStyle w:val="ajustify"/>
        <w:numPr>
          <w:ilvl w:val="0"/>
          <w:numId w:val="2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положите холод на поврежденное место;</w:t>
      </w:r>
    </w:p>
    <w:p w:rsidR="004B5CC7" w:rsidRPr="004B5CC7" w:rsidRDefault="004B5CC7" w:rsidP="004B5CC7">
      <w:pPr>
        <w:pStyle w:val="ajustify"/>
        <w:numPr>
          <w:ilvl w:val="0"/>
          <w:numId w:val="24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Ранение конечностей:</w:t>
      </w:r>
    </w:p>
    <w:p w:rsidR="004B5CC7" w:rsidRPr="004B5CC7" w:rsidRDefault="004B5CC7" w:rsidP="004B5CC7">
      <w:pPr>
        <w:pStyle w:val="ajustify"/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накройте рану чистой салфеткой;</w:t>
      </w:r>
    </w:p>
    <w:p w:rsidR="004B5CC7" w:rsidRPr="004B5CC7" w:rsidRDefault="004B5CC7" w:rsidP="004B5CC7">
      <w:pPr>
        <w:pStyle w:val="ajustify"/>
        <w:numPr>
          <w:ilvl w:val="0"/>
          <w:numId w:val="25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закрепите салфетку бинтом или лейкопластырем.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Ранение груди:</w:t>
      </w:r>
    </w:p>
    <w:p w:rsidR="004B5CC7" w:rsidRPr="004B5CC7" w:rsidRDefault="004B5CC7" w:rsidP="004B5CC7">
      <w:pPr>
        <w:pStyle w:val="ajustify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прижмите ладонью рану;</w:t>
      </w:r>
    </w:p>
    <w:p w:rsidR="004B5CC7" w:rsidRPr="004B5CC7" w:rsidRDefault="004B5CC7" w:rsidP="004B5CC7">
      <w:pPr>
        <w:pStyle w:val="ajustify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наложите герметическую повязку или лейкопластырь;</w:t>
      </w:r>
    </w:p>
    <w:p w:rsidR="004B5CC7" w:rsidRPr="004B5CC7" w:rsidRDefault="004B5CC7" w:rsidP="004B5CC7">
      <w:pPr>
        <w:pStyle w:val="ajustify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обратитесь к врачу;</w:t>
      </w:r>
    </w:p>
    <w:p w:rsidR="004B5CC7" w:rsidRPr="004B5CC7" w:rsidRDefault="004B5CC7" w:rsidP="004B5CC7">
      <w:pPr>
        <w:pStyle w:val="ajustify"/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не извлекайте самостоятельно из раны инородные предметы.</w:t>
      </w:r>
    </w:p>
    <w:p w:rsidR="004B5CC7" w:rsidRPr="004B5CC7" w:rsidRDefault="004B5CC7" w:rsidP="004B5CC7">
      <w:pPr>
        <w:pStyle w:val="ajustify"/>
        <w:ind w:firstLine="709"/>
        <w:jc w:val="both"/>
        <w:rPr>
          <w:color w:val="000000"/>
        </w:rPr>
      </w:pPr>
      <w:r w:rsidRPr="004B5CC7">
        <w:rPr>
          <w:rStyle w:val="a3"/>
          <w:color w:val="000000"/>
        </w:rPr>
        <w:t>Ранение живота:</w:t>
      </w:r>
    </w:p>
    <w:p w:rsidR="004B5CC7" w:rsidRPr="004B5CC7" w:rsidRDefault="004B5CC7" w:rsidP="004B5CC7">
      <w:pPr>
        <w:pStyle w:val="ajustify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накройте рану чистой салфеткой;</w:t>
      </w:r>
    </w:p>
    <w:p w:rsidR="004B5CC7" w:rsidRPr="004B5CC7" w:rsidRDefault="004B5CC7" w:rsidP="004B5CC7">
      <w:pPr>
        <w:pStyle w:val="ajustify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закрепите салфетку лейкопластырем;</w:t>
      </w:r>
    </w:p>
    <w:p w:rsidR="004B5CC7" w:rsidRPr="004B5CC7" w:rsidRDefault="004B5CC7" w:rsidP="004B5CC7">
      <w:pPr>
        <w:pStyle w:val="ajustify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положите холод на живот;</w:t>
      </w:r>
    </w:p>
    <w:p w:rsidR="004B5CC7" w:rsidRPr="004B5CC7" w:rsidRDefault="004B5CC7" w:rsidP="004B5CC7">
      <w:pPr>
        <w:pStyle w:val="ajustify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вызовите врача;</w:t>
      </w:r>
    </w:p>
    <w:p w:rsidR="004B5CC7" w:rsidRPr="004B5CC7" w:rsidRDefault="004B5CC7" w:rsidP="004B5CC7">
      <w:pPr>
        <w:pStyle w:val="ajustify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4B5CC7">
        <w:rPr>
          <w:color w:val="000000"/>
        </w:rPr>
        <w:t>ноги согните и приподнимите, расстегните поясной ремень; не пейте!</w:t>
      </w:r>
    </w:p>
    <w:p w:rsidR="00B23016" w:rsidRPr="004B5CC7" w:rsidRDefault="00B23016" w:rsidP="004B5C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3016" w:rsidRPr="004B5CC7" w:rsidSect="007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53"/>
    <w:multiLevelType w:val="multilevel"/>
    <w:tmpl w:val="6DA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26DC"/>
    <w:multiLevelType w:val="multilevel"/>
    <w:tmpl w:val="03A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748E0"/>
    <w:multiLevelType w:val="multilevel"/>
    <w:tmpl w:val="0B7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37B7E"/>
    <w:multiLevelType w:val="multilevel"/>
    <w:tmpl w:val="A8A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658D7"/>
    <w:multiLevelType w:val="multilevel"/>
    <w:tmpl w:val="FDD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7689B"/>
    <w:multiLevelType w:val="multilevel"/>
    <w:tmpl w:val="9A2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67FA5"/>
    <w:multiLevelType w:val="multilevel"/>
    <w:tmpl w:val="5D6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F0C44"/>
    <w:multiLevelType w:val="multilevel"/>
    <w:tmpl w:val="600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A2FD0"/>
    <w:multiLevelType w:val="multilevel"/>
    <w:tmpl w:val="10C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22F94"/>
    <w:multiLevelType w:val="multilevel"/>
    <w:tmpl w:val="0AB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71518"/>
    <w:multiLevelType w:val="multilevel"/>
    <w:tmpl w:val="D20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D74BA"/>
    <w:multiLevelType w:val="multilevel"/>
    <w:tmpl w:val="99C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56938"/>
    <w:multiLevelType w:val="multilevel"/>
    <w:tmpl w:val="B390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C0854"/>
    <w:multiLevelType w:val="multilevel"/>
    <w:tmpl w:val="7BC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365C1"/>
    <w:multiLevelType w:val="multilevel"/>
    <w:tmpl w:val="F63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C775B"/>
    <w:multiLevelType w:val="multilevel"/>
    <w:tmpl w:val="4706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31639"/>
    <w:multiLevelType w:val="multilevel"/>
    <w:tmpl w:val="8E3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F1550"/>
    <w:multiLevelType w:val="multilevel"/>
    <w:tmpl w:val="9BB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36DB1"/>
    <w:multiLevelType w:val="multilevel"/>
    <w:tmpl w:val="F50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64E94"/>
    <w:multiLevelType w:val="multilevel"/>
    <w:tmpl w:val="8E9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D4CC5"/>
    <w:multiLevelType w:val="multilevel"/>
    <w:tmpl w:val="CBF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C4AD2"/>
    <w:multiLevelType w:val="multilevel"/>
    <w:tmpl w:val="340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D015F"/>
    <w:multiLevelType w:val="multilevel"/>
    <w:tmpl w:val="786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70C49"/>
    <w:multiLevelType w:val="multilevel"/>
    <w:tmpl w:val="F36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62C77"/>
    <w:multiLevelType w:val="multilevel"/>
    <w:tmpl w:val="F5EA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E034A"/>
    <w:multiLevelType w:val="multilevel"/>
    <w:tmpl w:val="B98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150C2"/>
    <w:multiLevelType w:val="multilevel"/>
    <w:tmpl w:val="BBD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"/>
  </w:num>
  <w:num w:numId="5">
    <w:abstractNumId w:val="13"/>
  </w:num>
  <w:num w:numId="6">
    <w:abstractNumId w:val="16"/>
  </w:num>
  <w:num w:numId="7">
    <w:abstractNumId w:val="2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9"/>
  </w:num>
  <w:num w:numId="14">
    <w:abstractNumId w:val="15"/>
  </w:num>
  <w:num w:numId="15">
    <w:abstractNumId w:val="3"/>
  </w:num>
  <w:num w:numId="16">
    <w:abstractNumId w:val="22"/>
  </w:num>
  <w:num w:numId="17">
    <w:abstractNumId w:val="21"/>
  </w:num>
  <w:num w:numId="18">
    <w:abstractNumId w:val="11"/>
  </w:num>
  <w:num w:numId="19">
    <w:abstractNumId w:val="7"/>
  </w:num>
  <w:num w:numId="20">
    <w:abstractNumId w:val="14"/>
  </w:num>
  <w:num w:numId="21">
    <w:abstractNumId w:val="12"/>
  </w:num>
  <w:num w:numId="22">
    <w:abstractNumId w:val="4"/>
  </w:num>
  <w:num w:numId="23">
    <w:abstractNumId w:val="24"/>
  </w:num>
  <w:num w:numId="24">
    <w:abstractNumId w:val="25"/>
  </w:num>
  <w:num w:numId="25">
    <w:abstractNumId w:val="20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016"/>
    <w:rsid w:val="00000779"/>
    <w:rsid w:val="002D2A97"/>
    <w:rsid w:val="004B5CC7"/>
    <w:rsid w:val="00673B46"/>
    <w:rsid w:val="007A445B"/>
    <w:rsid w:val="00847FE1"/>
    <w:rsid w:val="00B23016"/>
    <w:rsid w:val="00DA593F"/>
    <w:rsid w:val="00ED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5CC7"/>
    <w:rPr>
      <w:b/>
      <w:bCs/>
    </w:rPr>
  </w:style>
  <w:style w:type="paragraph" w:customStyle="1" w:styleId="ajustify">
    <w:name w:val="ajustify"/>
    <w:basedOn w:val="a"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5CC7"/>
    <w:rPr>
      <w:b/>
      <w:bCs/>
    </w:rPr>
  </w:style>
  <w:style w:type="paragraph" w:customStyle="1" w:styleId="ajustify">
    <w:name w:val="ajustify"/>
    <w:basedOn w:val="a"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Светлана Васильевна</dc:creator>
  <cp:lastModifiedBy>admin</cp:lastModifiedBy>
  <cp:revision>2</cp:revision>
  <dcterms:created xsi:type="dcterms:W3CDTF">2018-01-09T09:52:00Z</dcterms:created>
  <dcterms:modified xsi:type="dcterms:W3CDTF">2018-01-09T09:52:00Z</dcterms:modified>
</cp:coreProperties>
</file>